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04" w:rsidRPr="00C83004" w:rsidRDefault="00C83004" w:rsidP="00C83004">
      <w:pPr>
        <w:jc w:val="both"/>
        <w:rPr>
          <w:b/>
          <w:u w:val="single"/>
        </w:rPr>
      </w:pPr>
      <w:r w:rsidRPr="00C83004">
        <w:rPr>
          <w:b/>
          <w:u w:val="single"/>
        </w:rPr>
        <w:t xml:space="preserve">Vraag van de heer Wim Van der </w:t>
      </w:r>
      <w:proofErr w:type="spellStart"/>
      <w:r w:rsidRPr="00C83004">
        <w:rPr>
          <w:b/>
          <w:u w:val="single"/>
        </w:rPr>
        <w:t>Donckt</w:t>
      </w:r>
      <w:proofErr w:type="spellEnd"/>
      <w:r w:rsidRPr="00C83004">
        <w:rPr>
          <w:b/>
          <w:u w:val="single"/>
        </w:rPr>
        <w:t xml:space="preserve"> aan de vice-eersteminister en minister van Werk, Economie en Consumenten, belast met Buitenlandse Handel, over "</w:t>
      </w:r>
      <w:bookmarkStart w:id="0" w:name="_GoBack"/>
      <w:r w:rsidRPr="00C83004">
        <w:rPr>
          <w:b/>
          <w:u w:val="single"/>
        </w:rPr>
        <w:t>de uitvoering van de wet van 5 maart 2017 betreffende werkbaar en wendbaar werk</w:t>
      </w:r>
      <w:bookmarkEnd w:id="0"/>
      <w:r w:rsidRPr="00C83004">
        <w:rPr>
          <w:b/>
          <w:u w:val="single"/>
        </w:rPr>
        <w:t>" (nr. 18946)</w:t>
      </w:r>
    </w:p>
    <w:p w:rsidR="0042089A" w:rsidRDefault="0042089A" w:rsidP="00C83004">
      <w:pPr>
        <w:jc w:val="both"/>
      </w:pPr>
    </w:p>
    <w:p w:rsidR="0042089A" w:rsidRDefault="00C83004" w:rsidP="00C83004">
      <w:pPr>
        <w:jc w:val="both"/>
      </w:pPr>
      <w:r>
        <w:t xml:space="preserve">Wim Van der </w:t>
      </w:r>
      <w:proofErr w:type="spellStart"/>
      <w:r>
        <w:t>Donckt</w:t>
      </w:r>
      <w:proofErr w:type="spellEnd"/>
      <w:r>
        <w:t xml:space="preserve"> (N-VA): </w:t>
      </w:r>
    </w:p>
    <w:p w:rsidR="00C83004" w:rsidRDefault="00C83004" w:rsidP="00C83004">
      <w:pPr>
        <w:jc w:val="both"/>
      </w:pPr>
      <w:r>
        <w:t>Mijnheer de minister, het zal u niet onbekend zijn dat de arbeidsmarkt en het arbeidsrecht voortdurend in evolutie zijn. De wet van 5 maart 2017 betreffende werkbaar en wendbaar werk, ook wel de wet-Peeters genoemd, tracht daar een antwoord op te bieden, met name door de verbetering van de arbeidsomstandigheden gedurende de gehele loopbaan en de verhoging van de duurzaamheid van het werk. Men wil dus zo veel mogelijk mensen zo lang mogelijk aan het werk houden. Flexibiliteit staat hierbij centraal.</w:t>
      </w:r>
    </w:p>
    <w:p w:rsidR="00C83004" w:rsidRDefault="00C83004" w:rsidP="00C83004">
      <w:pPr>
        <w:jc w:val="both"/>
      </w:pPr>
      <w:r>
        <w:t>De wet voorziet in een hele reeks maatregelen waarvan gebruik kan worden gemaakt: glijdende uurroosters, occasioneel telewerk, loopbaan–sparen, constante opleiding, het schenken van vakantiedagen enzovoort. Bepaalde maatregelen zijn onmiddellijk van toepassing, andere zijn onderworpen aan voorafgaande onderhandelingen.</w:t>
      </w:r>
    </w:p>
    <w:p w:rsidR="00C83004" w:rsidRDefault="00C83004" w:rsidP="00C83004">
      <w:pPr>
        <w:jc w:val="both"/>
      </w:pPr>
      <w:r>
        <w:t>Werkgevers en vakbonden onderhandelen momenteel over de concrete uitwerking van de wet over werkbaar en wendbaar werk. De tweejaarlijkse sectoronderhandelingen zijn hiervoor een ideale gelegenheid.</w:t>
      </w:r>
    </w:p>
    <w:p w:rsidR="00C83004" w:rsidRDefault="00C83004" w:rsidP="00C83004">
      <w:pPr>
        <w:jc w:val="both"/>
      </w:pPr>
      <w:r>
        <w:t>Volgens de pers – ik besef dat we die niet altijd moeten geloven – zou de uitwerking van voornoemde maatregelen van de wet moeizaam verlopen. Sommige onderhandelingen zijn al afgerond, maar wachten nog op de goedkeuring van de achterban. Voor andere punten zijn de gesprekken nog aan de gang. Er zouden reeds een vijftal cao's zijn ingediend. Bepaalde aspecten van de wet zijn de werkgevers niet genegen, andere de vakverenigingen niet.</w:t>
      </w:r>
    </w:p>
    <w:p w:rsidR="00C83004" w:rsidRDefault="00C83004" w:rsidP="00C83004">
      <w:pPr>
        <w:jc w:val="both"/>
      </w:pPr>
      <w:r>
        <w:t>Mijnheer de minister, kunt u een update geven van de stand van zaken met betrekking tot de maatregelen waarin de wet van 5 maart 2017 voorziet? Het gaat om maatregelen betreffende onder andere de arbeidsduur, deeltijdse arbeid en vakantie. Ik heb een achttal punten in mijn schriftelijke neerslag opgesomd.</w:t>
      </w:r>
    </w:p>
    <w:p w:rsidR="00C83004" w:rsidRDefault="00C83004" w:rsidP="00C83004">
      <w:pPr>
        <w:jc w:val="both"/>
      </w:pPr>
      <w:r>
        <w:t>Vindt u de kritiek vanuit bepaalde hoeken terecht?</w:t>
      </w:r>
    </w:p>
    <w:p w:rsidR="00C83004" w:rsidRDefault="00C83004" w:rsidP="00C83004">
      <w:pPr>
        <w:jc w:val="both"/>
      </w:pPr>
      <w:r>
        <w:t>Ten derde, wanneer denkt u dat alle betrokken gesprekspartners landen en dat de wet effectief ten volle in werking treedt en uitgevoerd wordt?</w:t>
      </w:r>
    </w:p>
    <w:p w:rsidR="00C83004" w:rsidRDefault="00C83004" w:rsidP="00C83004">
      <w:pPr>
        <w:jc w:val="both"/>
      </w:pPr>
      <w:r>
        <w:t>Ten vierde, zult u mogelijks bijkomende flankmaatregelen nemen indien de sociale partners er niet in slagen om de wet effectief uit te voeren?</w:t>
      </w:r>
    </w:p>
    <w:p w:rsidR="0042089A" w:rsidRDefault="0042089A" w:rsidP="00C83004">
      <w:pPr>
        <w:jc w:val="both"/>
      </w:pPr>
    </w:p>
    <w:p w:rsidR="0042089A" w:rsidRDefault="00C83004" w:rsidP="00C83004">
      <w:pPr>
        <w:jc w:val="both"/>
      </w:pPr>
      <w:r>
        <w:t xml:space="preserve">Minister Kris Peeters: </w:t>
      </w:r>
    </w:p>
    <w:p w:rsidR="00C83004" w:rsidRDefault="00C83004" w:rsidP="00C83004">
      <w:pPr>
        <w:jc w:val="both"/>
      </w:pPr>
      <w:r>
        <w:t>Mijnheer de voorzitter, collega’s, vooreerst moet u niet alles geloven wat in de pers verschijnt. Spijtig genoeg geldt dat ook voor wat in de vragen aangekaart wordt. Daar kom ik nog op terug.</w:t>
      </w:r>
    </w:p>
    <w:p w:rsidR="00C83004" w:rsidRDefault="00C83004" w:rsidP="00C83004">
      <w:pPr>
        <w:jc w:val="both"/>
      </w:pPr>
      <w:r>
        <w:lastRenderedPageBreak/>
        <w:t>Ten tweede, wij moeten uiteraard bekijken en evalueren hoe een en ander in de praktijk loopt. Eerst moeten wij de tijd en ruimte bieden om hetgeen in een wet is gegoten, in de praktijk te brengen. Dat wilde ik vooraf even zeggen.</w:t>
      </w:r>
    </w:p>
    <w:p w:rsidR="00C83004" w:rsidRDefault="00C83004" w:rsidP="00C83004">
      <w:pPr>
        <w:jc w:val="both"/>
      </w:pPr>
      <w:r>
        <w:t>Het sectorale overleg en het overleg in de bedrijven is van belang voor de uitwerking van de keuzemenu’s waarin de wet betreffende werkbaar werk voorziet. Ik begrijp de bezorgdheid, maar men moet het sociale overleg de tijd geven: de evaluatie zal later gebeuren!</w:t>
      </w:r>
    </w:p>
    <w:p w:rsidR="00C83004" w:rsidRDefault="00C83004" w:rsidP="00C83004">
      <w:pPr>
        <w:jc w:val="both"/>
      </w:pPr>
      <w:r>
        <w:t xml:space="preserve">De sectorale onderhandelingen in de paritaire comités en </w:t>
      </w:r>
      <w:proofErr w:type="spellStart"/>
      <w:r>
        <w:t>subcomités</w:t>
      </w:r>
      <w:proofErr w:type="spellEnd"/>
      <w:r>
        <w:t xml:space="preserve"> zijn begrijpelijkerwijze pas echt van start gegaan na de publicatie in het Belgisch Staatsblad van de wet van 5 maart 2017 en de wet van 9 maart 2017 tot wijziging van de wet van 1996 betreffende de loonnorm, enerzijds, en, anderzijds, nadat de Nationale Arbeidsraad op 21 maart 2017 cao nr. 119 tot vastlegging van de maximummarge voor de loonkostenontwikkeling voor de periode 2017-2018 en de cao’s nr. 120 tot nr. 127 met betrekking tot diverse stelsels van de werkloosheid met bedrijfstoeslag en tijdskrediet had gesloten.</w:t>
      </w:r>
    </w:p>
    <w:p w:rsidR="00C83004" w:rsidRDefault="00C83004" w:rsidP="00C83004">
      <w:pPr>
        <w:jc w:val="both"/>
      </w:pPr>
      <w:r>
        <w:t>De wet werd hier goedgekeurd, vervolgens gepubliceerd en nadien moesten nog alle andere fasen worden doorlopen.</w:t>
      </w:r>
    </w:p>
    <w:p w:rsidR="00C83004" w:rsidRDefault="00C83004" w:rsidP="00C83004">
      <w:pPr>
        <w:jc w:val="both"/>
      </w:pPr>
      <w:r>
        <w:t>Ik wil daarmee enkel aangeven dat wij nog even de tijd moeten geven, vooraleer een evaluatie of een diepgaande discussie hier in de commissie kan worden gevoerd.</w:t>
      </w:r>
    </w:p>
    <w:p w:rsidR="00C83004" w:rsidRDefault="00C83004" w:rsidP="00C83004">
      <w:pPr>
        <w:jc w:val="both"/>
      </w:pPr>
      <w:r>
        <w:t>De sectorale onderhandelingen betreffen, behalve de maatregelen die in de WWW-wet zijn opgenomen, natuurlijk ook een aantal belangrijke thema’s, zoals de loonontwikkeling.</w:t>
      </w:r>
    </w:p>
    <w:p w:rsidR="00C83004" w:rsidRDefault="00C83004" w:rsidP="00C83004">
      <w:pPr>
        <w:jc w:val="both"/>
      </w:pPr>
      <w:r>
        <w:t>In een aantal sectoren zijn reeds sectorale akkoorden gesloten, die soms nog naar uitvoerings-cao’s moeten worden vertaald. In een heleboel sectoren liggen op dit moment ook ontwerpen van sectorale akkoorden voor een formeel akkoord. De goedkeuring ervan is een kwestie van dagen. In een behoorlijk aantal sectoren zijn de onderhandelingen evenwel nog steeds aan de gang, terwijl nog andere sectoren nog met de besprekingen moeten beginnen.</w:t>
      </w:r>
    </w:p>
    <w:p w:rsidR="00C83004" w:rsidRDefault="00C83004" w:rsidP="00C83004">
      <w:pPr>
        <w:jc w:val="both"/>
      </w:pPr>
      <w:r>
        <w:t>Mocht ik u nu een concrete update van de stand van zaken van de maatregelen uit de WWW-wet geven, dan zou dat op het ogenblik slechts een partieel beeld opleveren. Uit een overzicht dat wij op 19 juni 2017 bij de betrokkenen hebben geraadpleegd, blijkt dat alvast in 35 sectoren akkoorden zijn gesloten.</w:t>
      </w:r>
    </w:p>
    <w:p w:rsidR="00C83004" w:rsidRDefault="00C83004" w:rsidP="00C83004">
      <w:pPr>
        <w:jc w:val="both"/>
      </w:pPr>
      <w:r>
        <w:t xml:space="preserve">Dus 35 sectoren hebben al akkoorden afgesloten. De thematiek die het meest een akkoord heeft opgeleverd is investeren in opleidingen. Dat betreft 28 van die 35 sectoren. Verder zijn er ook sectoren die akkoorden hebben gesloten inzake flexibiliteit in de arbeidsorganisatie zoals </w:t>
      </w:r>
      <w:proofErr w:type="spellStart"/>
      <w:r>
        <w:t>annualisering</w:t>
      </w:r>
      <w:proofErr w:type="spellEnd"/>
      <w:r>
        <w:t xml:space="preserve">, </w:t>
      </w:r>
      <w:proofErr w:type="spellStart"/>
      <w:r>
        <w:t>loopbaansparen</w:t>
      </w:r>
      <w:proofErr w:type="spellEnd"/>
      <w:r>
        <w:t xml:space="preserve"> en een contingent van vrijwillige overuren.</w:t>
      </w:r>
    </w:p>
    <w:p w:rsidR="00C83004" w:rsidRDefault="00C83004" w:rsidP="00C83004">
      <w:pPr>
        <w:jc w:val="both"/>
      </w:pPr>
      <w:r>
        <w:t>De stelling als zouden – volgens de pers – de onderhandelingen moeizaam verlopen, stemt niet overeen met deze realiteit. De onderhandelingen zijn immers nog maar recent effectief begonnen en er werden al 35 akkoorden afgesloten. Als men zegt dat er slechts vijf cao’s zijn, dan stemt dit niet overeen met de realiteit. De journalist in kwestie zou zich beter moeten informeren.</w:t>
      </w:r>
    </w:p>
    <w:p w:rsidR="00C83004" w:rsidRDefault="00C83004" w:rsidP="00C83004">
      <w:pPr>
        <w:jc w:val="both"/>
      </w:pPr>
      <w:r>
        <w:t xml:space="preserve">Vanaf de datum van 15 maart, de dag van de inwerkingtreding van de WWW-wet werden er tot 15 juni 2017 meer dan 200 cao’s gesloten over alle onderwerpen, dus ook over de WWW-wet. Dat is dus iets ruimer, een heel pakket cao’s die niet direct te maken hebben met de WWW-wet. Zeggen dat de sectorale onderhandelingen op apegapen liggen is dus ook niet </w:t>
      </w:r>
      <w:r>
        <w:lastRenderedPageBreak/>
        <w:t>juist, los van het feit dat de bewering dat er maar vijf cao’s betrekking zouden hebben op WWW ook onjuist is.</w:t>
      </w:r>
    </w:p>
    <w:p w:rsidR="00C83004" w:rsidRDefault="00C83004" w:rsidP="00C83004">
      <w:pPr>
        <w:jc w:val="both"/>
      </w:pPr>
      <w:r>
        <w:t>Ik wil nog eens onderstrepen dat ik als minister van Werk niet kan en wil tussenkomen in het autonoom sectoraal sociaal overleg. Dit overleg is een overleg tussen werkgevers- en werknemersorganisaties. Ik ga daar dus niet in interveniëren, wat trouwens ook niet uw vraag was. Verder geef ik ook graag mee dat heel wat delen van die WWW-wet al in werking zijn getreden op 1 februari 2017, dus zelfs met terugwerkende kracht.</w:t>
      </w:r>
    </w:p>
    <w:p w:rsidR="00C83004" w:rsidRDefault="00C83004" w:rsidP="00C83004">
      <w:pPr>
        <w:jc w:val="both"/>
      </w:pPr>
      <w:r>
        <w:t>Ten slotte zal ik voorlopig geen flankerende maatregelen nemen. Zoals ik heb aangegeven is de wet slechts drie maanden van kracht. Het is dus nu en zeker voor het zomerreces belangrijk dat we alle kansen geven aan het sectoroverleg en het overleg op het niveau van de ondernemingen, opdat de door de wetgever aangeboden menu’s in het kader van die WWW-wet ten volle door de sociale partners zouden kunnen worden benut.</w:t>
      </w:r>
    </w:p>
    <w:p w:rsidR="00C83004" w:rsidRDefault="00C83004" w:rsidP="00C83004">
      <w:pPr>
        <w:jc w:val="both"/>
      </w:pPr>
      <w:r>
        <w:t>U zult het mij eens zijn dat een periode van drie maanden zeer kort is opdat een wet en haar uitvoering via bepaalde uitvoeringsbesluiten en via het sectoraal en ondernemingsoverleg reeds op kruissnelheid zouden zijn.</w:t>
      </w:r>
    </w:p>
    <w:p w:rsidR="0042089A" w:rsidRDefault="0042089A" w:rsidP="00C83004">
      <w:pPr>
        <w:jc w:val="both"/>
      </w:pPr>
    </w:p>
    <w:p w:rsidR="0042089A" w:rsidRDefault="00C83004" w:rsidP="00C83004">
      <w:pPr>
        <w:jc w:val="both"/>
      </w:pPr>
      <w:r>
        <w:t xml:space="preserve">Wim Van der </w:t>
      </w:r>
      <w:proofErr w:type="spellStart"/>
      <w:r>
        <w:t>Donckt</w:t>
      </w:r>
      <w:proofErr w:type="spellEnd"/>
      <w:r>
        <w:t xml:space="preserve"> (N-VA): </w:t>
      </w:r>
    </w:p>
    <w:p w:rsidR="00C83004" w:rsidRDefault="00C83004" w:rsidP="00C83004">
      <w:pPr>
        <w:jc w:val="both"/>
      </w:pPr>
      <w:r>
        <w:t>Mijnheer de voorzitter, mijnheer de minister, het doet ons zeer veel plezier dat de uitvoering van de wet op kruissnelheid is. Uiteraard moeten wij wat geduld aan de dag leggen. Gelet op het belang van deze wet voor onze economie, zult u het ons echter niet kwalijk nemen dat wij dat nauwlettend en op de voet zullen blijven volgen.</w:t>
      </w:r>
    </w:p>
    <w:sectPr w:rsidR="00C83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04"/>
    <w:rsid w:val="0042089A"/>
    <w:rsid w:val="00620DDB"/>
    <w:rsid w:val="008D01A7"/>
    <w:rsid w:val="00AC5471"/>
    <w:rsid w:val="00B152E9"/>
    <w:rsid w:val="00C83004"/>
    <w:rsid w:val="00E93C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6336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Wouters</dc:creator>
  <cp:lastModifiedBy>raadslid</cp:lastModifiedBy>
  <cp:revision>2</cp:revision>
  <dcterms:created xsi:type="dcterms:W3CDTF">2017-10-07T06:51:00Z</dcterms:created>
  <dcterms:modified xsi:type="dcterms:W3CDTF">2017-10-07T06:51:00Z</dcterms:modified>
</cp:coreProperties>
</file>